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86" w:rsidRPr="00321A86" w:rsidRDefault="00321A86" w:rsidP="00321A86">
      <w:pPr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9"/>
          <w:szCs w:val="29"/>
        </w:rPr>
      </w:pPr>
      <w:r w:rsidRPr="00321A86">
        <w:rPr>
          <w:rFonts w:ascii="Helvetica" w:eastAsia="Times New Roman" w:hAnsi="Helvetica" w:cs="Helvetica"/>
          <w:color w:val="000000"/>
          <w:kern w:val="36"/>
          <w:sz w:val="29"/>
          <w:szCs w:val="29"/>
        </w:rPr>
        <w:t>На Южном Урале объединили меры поддержки малых и крупных фирм</w:t>
      </w:r>
    </w:p>
    <w:p w:rsidR="00321A86" w:rsidRPr="00321A86" w:rsidRDefault="00321A86" w:rsidP="00321A86">
      <w:pPr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color w:val="333333"/>
          <w:sz w:val="21"/>
          <w:szCs w:val="21"/>
        </w:rPr>
        <w:t>Существующие меры господдержки предпринимателей в Челябинской области свели воедино - вне зависимости от размера бизнеса и его статуса. Региональный Фонд развития малого и среднего предпринимательства, расположенный в МФЦ "Территория бизнеса", расширил полномочия: в его структуру включили Агентство инвестиционного развития, которое и раньше оказывало услуги в МФЦ, но работало автономно. Теперь же это единая организация, получившая название "Фонд развития предпринимательства Челябинской области - Территория бизнеса".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color w:val="333333"/>
          <w:sz w:val="21"/>
          <w:szCs w:val="21"/>
        </w:rPr>
        <w:t>- Создается объединенная структура, значит, будет один финансовый поток, разделенный между МСБ и крупным бизнесом в соответствии с действующими госпрограммами, - пояснил "Российской газете" генеральный директор новой организации Артур Юсупов.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color w:val="333333"/>
          <w:sz w:val="21"/>
          <w:szCs w:val="21"/>
        </w:rPr>
        <w:t>По его словам, в настоящее время по принципу "одного окна" можно получить около 300 услуг, которые для предпринимателей поделены на кейсы в зависимости от запроса: открытие своего дела, развитие, сопровождение... Теперь все пакеты сгруппировали по трем направлениям: финансовая поддержка, инвестиции и экспорт, сервисы и образование. У каждого - свой руководитель, отвечающий за качество оказанных услуг, эффективность работы и дальнейшее развитие направления. Важный момент - наличие обратной связи: предпринимателям предложили оценить эффективность поддержки через регулярные опросы и созданные при каждом направлении экспертные советы.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color w:val="333333"/>
          <w:sz w:val="21"/>
          <w:szCs w:val="21"/>
        </w:rPr>
        <w:t>Особое внимание уделяется доступности господдержки, поэтому в области откроются филиалы "Территории бизнеса": в Златоусте площадка уже запущена в тестовом режиме, на очереди Магнитогорск и Кыштым.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color w:val="333333"/>
          <w:sz w:val="21"/>
          <w:szCs w:val="21"/>
        </w:rPr>
        <w:t>- Мы помогаем инвесторам определиться с земельным участком, подвести недостающую инфраструктуру, привлечь господдержку и получить налоговые преференции, - рассказывает директор по инвестициям и экспорту фонда развития предпринимательства Алексей Бобов. - Это позволяет им экономить порядка 30 процентов времени и денег.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t>Между тем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t>Опыт Челябинской области учтен при разработке нацпроекта "Малое и среднее предпринимательство и поддержка индивидуальной предпринимательской инициативы". Теперь подобные центры - не менее ста - будут созданы во всех российских регионах.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t>Справка РГ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t>Более трех миллиардов рублей направят до 2024 года в Челябинской области на развитие предпринимательства, в том числе 700 миллионов - средства региональной казны.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t>236 предприятий Южного Урала воспользовались в 2018 году возвратными формами господдержки на сумму порядка 1,5 миллиарда рублей.</w:t>
      </w:r>
    </w:p>
    <w:p w:rsidR="00321A86" w:rsidRPr="00321A86" w:rsidRDefault="00321A86" w:rsidP="00321A86">
      <w:pPr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21A86">
        <w:rPr>
          <w:rFonts w:ascii="Arial" w:eastAsia="Times New Roman" w:hAnsi="Arial" w:cs="Arial"/>
          <w:b/>
          <w:bCs/>
          <w:color w:val="333333"/>
          <w:sz w:val="21"/>
        </w:rPr>
        <w:lastRenderedPageBreak/>
        <w:t>В прошлом году около 200 компаний в Челябинской области воспользовались услугами единого центра при выходе на зарубежные рынки: их выручка по итогам года достигла 30 миллионов рублей.</w:t>
      </w:r>
    </w:p>
    <w:p w:rsidR="00321A86" w:rsidRPr="00321A86" w:rsidRDefault="00321A86" w:rsidP="00321A86">
      <w:pPr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321A86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321A86">
          <w:rPr>
            <w:rFonts w:ascii="Arial" w:eastAsia="Times New Roman" w:hAnsi="Arial" w:cs="Arial"/>
            <w:i/>
            <w:iCs/>
            <w:color w:val="428BCA"/>
            <w:sz w:val="17"/>
          </w:rPr>
          <w:t>Российская газета</w:t>
        </w:r>
      </w:hyperlink>
    </w:p>
    <w:p w:rsidR="00000000" w:rsidRDefault="00321A8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A86"/>
    <w:rsid w:val="0032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A86"/>
    <w:rPr>
      <w:b/>
      <w:bCs/>
    </w:rPr>
  </w:style>
  <w:style w:type="character" w:styleId="a5">
    <w:name w:val="Hyperlink"/>
    <w:basedOn w:val="a0"/>
    <w:uiPriority w:val="99"/>
    <w:semiHidden/>
    <w:unhideWhenUsed/>
    <w:rsid w:val="00321A86"/>
    <w:rPr>
      <w:color w:val="0000FF"/>
      <w:u w:val="single"/>
    </w:rPr>
  </w:style>
  <w:style w:type="character" w:customStyle="1" w:styleId="weekday">
    <w:name w:val="weekday"/>
    <w:basedOn w:val="a0"/>
    <w:rsid w:val="00321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1638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19/02/13/reg-urfo/na-iuzhnom-urale-obedinili-mery-podderzhki-krupnogo-i-malogo-bizne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2019-03-19T05:29:00Z</dcterms:created>
  <dcterms:modified xsi:type="dcterms:W3CDTF">2019-03-19T05:30:00Z</dcterms:modified>
</cp:coreProperties>
</file>